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Brian Luckett</w:t>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Classical Guitar</w:t>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Classical guitarist Brian Luckett has performed in solo and chamber music recitals throughout the United States. His post graduate work emphasized chamber music equally with solo repertoire, and he has continued down this same path in his professional career, with a particular interest in the solo and chamber repertoire of the 20th and 21st centuries.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Brian has performed in virtually every conceivable chamber music scenario, pairing the guitar with winds, strings, voice, choir, piano, organ, percussion and more. Past performances have paired him in duo with guitarist Eliot Fisk and extensively with flautist and composer Nicole Chamberlain.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Recent highlights include performances with I Cantori vocal ensemble, the Georgia Southern Symphony and voice and guitar programs with baritone Allen Henderson and soprano Emily Grundstad-Hall.  Also, numerous solo recitals in the Atlanta, Savannah, Statesboro areas and throughout coastal Georgia and South Carolina.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Brian has been featured in many programs on NPR, Minnesota Public Radio and WABE in Atlanta. He has premiered several new works for the guitar including a concerto and several large chamber works.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addition to performing, Brian is an occasional composer and has had several original guitar works premiered in Cincinnati, Minneapolis and Atlanta. He has written for solo guitar as well as guitar and flute, guitar and violin, and various guitar ensembles.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Brian earned his Bachelor’s degree from the University of Louisville’s School of Music where he studied with Douglas Jones and was awarded the institution’s first guitar performance degree. He was then awarded a full scholarship to pursue a Master’s degree at the University of Cincinnati’s College-Conservatory of Music with Segovia student and renowned guitar pedagogue, Clare Callahan. At CCM, Brian also served as Ms. Callahan’s teaching assistant. Upon completion of his Master’s degree, he relocated to Minneapolis where he earned a Doctor of Musical Arts degree from the University of Minnesota, studying with acclaimed guitarist and composer Jeffrey Van. At the U of M, Brian served as Mr. Van’s teaching assistant for four years. Brian has also studied in several classes with the Italian guitar virtuoso Oscar Ghiglia and has participated in classes with Christopher Parkening, Scott Tennant, David Tanenbaum and Adam Holzman.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Brian has recorded for Clear Note Publications and his solo CD, Serenades of the Unicorn was released in January 2009. With duoATL, he recorded Nicole Chamberlain’s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Mangosteen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flute and guitar for Agnes Scott College’s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Bella Musica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CD in 2008.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Brian is the former director of classical guitar studies at Emory University and former faculty member of Agnes Scott College, both in Atlanta, Georgia. In 2011, Brian and his wife Kelly relocated to the beautiful city of Savannah, Georgia, and in 2014 he joined the faculty of Georgia Southern University in nearby Statesboro. He continues to maintain a private teaching studio in Savannah. </w:t>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Since relocating to Savannah, Brian has continued concert activity with solo and chamber performances in historic Savannah and in the Georgia and South Carolina coastal area. He has appeared on local and regional concert series and has scheduled solo recitals in a diverse assortment of venues and for diverse audiences, often in areas that have had little exposure to classic guitar music. </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